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2D08" w14:textId="77777777" w:rsidR="002333A0" w:rsidRDefault="00FC59DD">
      <w:r>
        <w:rPr>
          <w:noProof/>
          <w:lang w:val="de-CH" w:eastAsia="de-CH"/>
        </w:rPr>
        <w:drawing>
          <wp:inline distT="0" distB="0" distL="0" distR="0" wp14:anchorId="4E08A53C" wp14:editId="3CB7DED1">
            <wp:extent cx="2562225" cy="9048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6BF6" w14:textId="77777777" w:rsidR="002333A0" w:rsidRDefault="002333A0">
      <w:r>
        <w:t xml:space="preserve"> </w:t>
      </w:r>
    </w:p>
    <w:p w14:paraId="028E0D39" w14:textId="117E16F5" w:rsidR="002132B1" w:rsidRDefault="002132B1">
      <w:pPr>
        <w:pStyle w:val="berschrift1"/>
      </w:pPr>
      <w:r w:rsidRPr="002132B1">
        <w:t xml:space="preserve">Board </w:t>
      </w:r>
      <w:proofErr w:type="spellStart"/>
      <w:r w:rsidRPr="002132B1">
        <w:t>Gefässzentrum</w:t>
      </w:r>
      <w:proofErr w:type="spellEnd"/>
      <w:r w:rsidRPr="002132B1">
        <w:t xml:space="preserve"> USGG </w:t>
      </w:r>
      <w:r w:rsidRPr="002132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DA8">
        <w:t>8.12.</w:t>
      </w:r>
      <w:r>
        <w:t>2012</w:t>
      </w:r>
    </w:p>
    <w:p w14:paraId="3546B753" w14:textId="2A273C47" w:rsidR="002333A0" w:rsidRDefault="002333A0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F3C7D6" w14:textId="3E839E87" w:rsidR="002333A0" w:rsidRPr="00B27C63" w:rsidRDefault="005F3357" w:rsidP="00B27C63">
      <w:pPr>
        <w:rPr>
          <w:b/>
          <w:sz w:val="20"/>
        </w:rPr>
      </w:pPr>
      <w:r>
        <w:rPr>
          <w:b/>
          <w:sz w:val="20"/>
        </w:rPr>
        <w:t xml:space="preserve">Vorsitzender </w:t>
      </w:r>
      <w:r w:rsidR="002132B1">
        <w:rPr>
          <w:b/>
          <w:sz w:val="20"/>
        </w:rPr>
        <w:tab/>
      </w:r>
      <w:r w:rsidR="002132B1">
        <w:rPr>
          <w:b/>
          <w:sz w:val="20"/>
        </w:rPr>
        <w:tab/>
        <w:t>Prof. Dr. Beat Frauchiger</w:t>
      </w:r>
    </w:p>
    <w:p w14:paraId="0A95E920" w14:textId="77777777" w:rsidR="005F3357" w:rsidRDefault="005F3357">
      <w:pPr>
        <w:rPr>
          <w:b/>
          <w:sz w:val="20"/>
        </w:rPr>
      </w:pPr>
    </w:p>
    <w:p w14:paraId="47465108" w14:textId="0D5ED0E5" w:rsidR="002333A0" w:rsidRDefault="002132B1">
      <w:pPr>
        <w:rPr>
          <w:b/>
          <w:sz w:val="20"/>
        </w:rPr>
      </w:pPr>
      <w:r>
        <w:rPr>
          <w:b/>
          <w:sz w:val="20"/>
        </w:rPr>
        <w:t xml:space="preserve">Vertreter: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80440">
        <w:rPr>
          <w:b/>
          <w:sz w:val="20"/>
        </w:rPr>
        <w:t xml:space="preserve">SGG: Prof. Dr. Lorenz </w:t>
      </w:r>
      <w:proofErr w:type="spellStart"/>
      <w:r w:rsidR="00580440">
        <w:rPr>
          <w:b/>
          <w:sz w:val="20"/>
        </w:rPr>
        <w:t>Gürke</w:t>
      </w:r>
      <w:proofErr w:type="spellEnd"/>
      <w:r w:rsidR="00580440">
        <w:rPr>
          <w:b/>
          <w:sz w:val="20"/>
        </w:rPr>
        <w:t xml:space="preserve"> </w:t>
      </w:r>
      <w:r>
        <w:rPr>
          <w:b/>
          <w:sz w:val="20"/>
        </w:rPr>
        <w:t xml:space="preserve">(Ersatz: Dr. Luca </w:t>
      </w:r>
      <w:proofErr w:type="spellStart"/>
      <w:r>
        <w:rPr>
          <w:b/>
          <w:sz w:val="20"/>
        </w:rPr>
        <w:t>Giovannaci</w:t>
      </w:r>
      <w:proofErr w:type="spellEnd"/>
      <w:r>
        <w:rPr>
          <w:b/>
          <w:sz w:val="20"/>
        </w:rPr>
        <w:t>)</w:t>
      </w:r>
    </w:p>
    <w:p w14:paraId="64FB31D3" w14:textId="180924C3" w:rsidR="005F3357" w:rsidRDefault="005F335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132B1">
        <w:rPr>
          <w:b/>
          <w:sz w:val="20"/>
        </w:rPr>
        <w:tab/>
      </w:r>
      <w:r w:rsidR="00580440">
        <w:rPr>
          <w:b/>
          <w:sz w:val="20"/>
        </w:rPr>
        <w:t>SGP: PD Dr. Paolo Cassina (</w:t>
      </w:r>
      <w:r w:rsidR="002132B1">
        <w:rPr>
          <w:b/>
          <w:sz w:val="20"/>
        </w:rPr>
        <w:t>Ersatz: Fr. PD Dr. Christina Jeanneret)</w:t>
      </w:r>
    </w:p>
    <w:p w14:paraId="61552F3C" w14:textId="519DCFBB" w:rsidR="005F3357" w:rsidRDefault="005F335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132B1">
        <w:rPr>
          <w:b/>
          <w:sz w:val="20"/>
        </w:rPr>
        <w:tab/>
      </w:r>
      <w:r w:rsidR="00F03741">
        <w:rPr>
          <w:b/>
          <w:sz w:val="20"/>
        </w:rPr>
        <w:t>SSCVIR</w:t>
      </w:r>
      <w:r w:rsidR="00580440">
        <w:rPr>
          <w:b/>
          <w:sz w:val="20"/>
        </w:rPr>
        <w:t xml:space="preserve">: </w:t>
      </w:r>
      <w:r>
        <w:rPr>
          <w:b/>
          <w:sz w:val="20"/>
        </w:rPr>
        <w:t>Prof. Dr. Salah</w:t>
      </w:r>
      <w:r w:rsidR="00693532">
        <w:rPr>
          <w:b/>
          <w:sz w:val="20"/>
        </w:rPr>
        <w:t xml:space="preserve"> </w:t>
      </w:r>
      <w:r w:rsidR="003904CA">
        <w:rPr>
          <w:b/>
          <w:sz w:val="20"/>
        </w:rPr>
        <w:t xml:space="preserve">Dine Qanadli </w:t>
      </w:r>
      <w:r w:rsidR="002132B1">
        <w:rPr>
          <w:b/>
          <w:sz w:val="20"/>
        </w:rPr>
        <w:t xml:space="preserve">(Ersatz: Dr. Patrick </w:t>
      </w:r>
      <w:proofErr w:type="spellStart"/>
      <w:r w:rsidR="002132B1">
        <w:rPr>
          <w:b/>
          <w:sz w:val="20"/>
        </w:rPr>
        <w:t>Knüsel</w:t>
      </w:r>
      <w:proofErr w:type="spellEnd"/>
      <w:r w:rsidR="002132B1">
        <w:rPr>
          <w:b/>
          <w:sz w:val="20"/>
        </w:rPr>
        <w:t>)</w:t>
      </w:r>
    </w:p>
    <w:p w14:paraId="79E22873" w14:textId="199BE3D1" w:rsidR="002132B1" w:rsidRDefault="002132B1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80440">
        <w:rPr>
          <w:b/>
          <w:sz w:val="20"/>
        </w:rPr>
        <w:t xml:space="preserve">SGA: Dr. Erik Haesler </w:t>
      </w:r>
      <w:r w:rsidR="003904CA">
        <w:rPr>
          <w:b/>
          <w:sz w:val="20"/>
        </w:rPr>
        <w:t>(</w:t>
      </w:r>
      <w:r>
        <w:rPr>
          <w:b/>
          <w:sz w:val="20"/>
        </w:rPr>
        <w:t>Ersa</w:t>
      </w:r>
      <w:bookmarkStart w:id="0" w:name="_GoBack"/>
      <w:bookmarkEnd w:id="0"/>
      <w:r>
        <w:rPr>
          <w:b/>
          <w:sz w:val="20"/>
        </w:rPr>
        <w:t xml:space="preserve">tz: Dr. Patrick </w:t>
      </w:r>
      <w:proofErr w:type="spellStart"/>
      <w:r>
        <w:rPr>
          <w:b/>
          <w:sz w:val="20"/>
        </w:rPr>
        <w:t>Rüede</w:t>
      </w:r>
      <w:proofErr w:type="spellEnd"/>
      <w:r>
        <w:rPr>
          <w:b/>
          <w:sz w:val="20"/>
        </w:rPr>
        <w:t>)</w:t>
      </w:r>
    </w:p>
    <w:p w14:paraId="71EFBE09" w14:textId="77777777" w:rsidR="002132B1" w:rsidRDefault="002132B1">
      <w:pPr>
        <w:rPr>
          <w:b/>
          <w:sz w:val="20"/>
        </w:rPr>
      </w:pPr>
    </w:p>
    <w:p w14:paraId="3C0A20E8" w14:textId="77777777" w:rsidR="005F3357" w:rsidRDefault="005F3357" w:rsidP="005F3357">
      <w:pPr>
        <w:ind w:left="426"/>
        <w:jc w:val="both"/>
        <w:rPr>
          <w:b/>
        </w:rPr>
      </w:pPr>
    </w:p>
    <w:p w14:paraId="6CDCDE64" w14:textId="1D62F845" w:rsidR="005D4A73" w:rsidRPr="002132B1" w:rsidRDefault="002132B1" w:rsidP="00163E92">
      <w:pPr>
        <w:jc w:val="both"/>
        <w:rPr>
          <w:u w:val="single"/>
        </w:rPr>
      </w:pPr>
      <w:r>
        <w:rPr>
          <w:b/>
          <w:u w:val="single"/>
        </w:rPr>
        <w:t xml:space="preserve">1. </w:t>
      </w:r>
      <w:r w:rsidRPr="002132B1">
        <w:rPr>
          <w:b/>
          <w:u w:val="single"/>
        </w:rPr>
        <w:t xml:space="preserve">Anmeldung für Kandidatur </w:t>
      </w:r>
      <w:proofErr w:type="spellStart"/>
      <w:r w:rsidRPr="002132B1">
        <w:rPr>
          <w:b/>
          <w:u w:val="single"/>
        </w:rPr>
        <w:t>Gefässzentrum</w:t>
      </w:r>
      <w:proofErr w:type="spellEnd"/>
      <w:r w:rsidRPr="002132B1">
        <w:rPr>
          <w:b/>
          <w:u w:val="single"/>
        </w:rPr>
        <w:t xml:space="preserve"> USGG</w:t>
      </w:r>
    </w:p>
    <w:p w14:paraId="45E779E2" w14:textId="77777777" w:rsidR="005D4A73" w:rsidRDefault="005D4A73" w:rsidP="00163E92">
      <w:pPr>
        <w:jc w:val="both"/>
      </w:pPr>
    </w:p>
    <w:p w14:paraId="763E840D" w14:textId="77777777" w:rsidR="005D4A73" w:rsidRDefault="005D4A73" w:rsidP="00163E92">
      <w:pPr>
        <w:jc w:val="both"/>
      </w:pPr>
    </w:p>
    <w:p w14:paraId="575CD817" w14:textId="1595DF19" w:rsidR="00216F28" w:rsidRPr="007460F2" w:rsidRDefault="005D4A73" w:rsidP="00216F28">
      <w:pPr>
        <w:jc w:val="both"/>
        <w:rPr>
          <w:rFonts w:cs="Arial"/>
        </w:rPr>
      </w:pPr>
      <w:r>
        <w:t>Die untenstehenden Partner und die Spitaldirektion möchten hiermit ihr gemeinsames Interesse an einer Kandidatur für die Akkreditierung „</w:t>
      </w:r>
      <w:proofErr w:type="spellStart"/>
      <w:r>
        <w:t>Gefässzentrum</w:t>
      </w:r>
      <w:proofErr w:type="spellEnd"/>
      <w:r>
        <w:t xml:space="preserve"> USGG“ anmelden und beantragen dem Board </w:t>
      </w:r>
      <w:proofErr w:type="spellStart"/>
      <w:r>
        <w:t>Gefässzentr</w:t>
      </w:r>
      <w:r w:rsidR="00E00B20">
        <w:t>um</w:t>
      </w:r>
      <w:proofErr w:type="spellEnd"/>
      <w:r>
        <w:t xml:space="preserve"> USGG ihnen die für die erste Beurteilung auszufüllende</w:t>
      </w:r>
      <w:r w:rsidR="00DD3EA7">
        <w:t>n Dokumente zukommen zu lassen.</w:t>
      </w:r>
      <w:r w:rsidR="002132B1">
        <w:t xml:space="preserve"> </w:t>
      </w:r>
      <w:r w:rsidR="00216F28">
        <w:t>Mit ihrer Unterschrift best</w:t>
      </w:r>
      <w:r w:rsidR="002132B1">
        <w:t xml:space="preserve">ätigen die Anmeldenden </w:t>
      </w:r>
      <w:r w:rsidR="00216F28">
        <w:t xml:space="preserve">Ihre Kenntnis, dass jeglicher Rechtsweg </w:t>
      </w:r>
      <w:proofErr w:type="spellStart"/>
      <w:r w:rsidR="00216F28">
        <w:t>ausserhalb</w:t>
      </w:r>
      <w:proofErr w:type="spellEnd"/>
      <w:r w:rsidR="00216F28">
        <w:t xml:space="preserve"> der Instanzen der USGG aus</w:t>
      </w:r>
      <w:r w:rsidR="00702483">
        <w:t xml:space="preserve">geschlossen ist und sie mit den </w:t>
      </w:r>
      <w:r w:rsidR="00216F28">
        <w:t>Akkreditierungsrichtlinien des Boards einverstanden sind</w:t>
      </w:r>
      <w:r w:rsidR="003904CA">
        <w:t xml:space="preserve">. Im </w:t>
      </w:r>
      <w:r w:rsidR="00216F28">
        <w:t xml:space="preserve">möglichen </w:t>
      </w:r>
      <w:proofErr w:type="spellStart"/>
      <w:r w:rsidR="00216F28">
        <w:t>Rekursfall</w:t>
      </w:r>
      <w:proofErr w:type="spellEnd"/>
      <w:r w:rsidR="00216F28">
        <w:t xml:space="preserve"> </w:t>
      </w:r>
      <w:r w:rsidR="003904CA">
        <w:t xml:space="preserve">ist </w:t>
      </w:r>
      <w:r w:rsidR="00216F28">
        <w:t xml:space="preserve">der Vorstand USGG letztentscheidende Instanz über die Erteilung </w:t>
      </w:r>
      <w:r w:rsidR="00CC778A">
        <w:t>des Titels „</w:t>
      </w:r>
      <w:proofErr w:type="spellStart"/>
      <w:r w:rsidR="00CC778A">
        <w:t>Gefässzentrum</w:t>
      </w:r>
      <w:proofErr w:type="spellEnd"/>
      <w:r w:rsidR="00CC778A">
        <w:t xml:space="preserve"> USGG“</w:t>
      </w:r>
      <w:r w:rsidR="00216F28">
        <w:t xml:space="preserve">. Die spätere Einreichung der erstellten Papiere </w:t>
      </w:r>
      <w:r w:rsidR="002132B1">
        <w:t xml:space="preserve">(Fr. 1000.-) </w:t>
      </w:r>
      <w:r w:rsidR="00216F28">
        <w:t>als auch die Visitation</w:t>
      </w:r>
      <w:r w:rsidR="002132B1">
        <w:t xml:space="preserve"> (Fr. 6000.-) sind kostenpflichtig, </w:t>
      </w:r>
      <w:r w:rsidR="00216F28">
        <w:t xml:space="preserve">unabhängig davon ob die </w:t>
      </w:r>
      <w:r w:rsidR="00216F28" w:rsidRPr="007460F2">
        <w:rPr>
          <w:rFonts w:cs="Arial"/>
        </w:rPr>
        <w:t xml:space="preserve">Akkreditierung erreicht wird oder nicht. </w:t>
      </w:r>
    </w:p>
    <w:p w14:paraId="2D7EE76D" w14:textId="05FAFA5A" w:rsidR="007460F2" w:rsidRPr="007460F2" w:rsidRDefault="00DD3EA7" w:rsidP="007460F2">
      <w:pPr>
        <w:jc w:val="both"/>
        <w:rPr>
          <w:rFonts w:cs="Arial"/>
          <w:szCs w:val="22"/>
        </w:rPr>
      </w:pPr>
      <w:r w:rsidRPr="007460F2">
        <w:rPr>
          <w:rFonts w:cs="Arial"/>
          <w:szCs w:val="22"/>
        </w:rPr>
        <w:t xml:space="preserve">Die eingereichten Dokumente werden </w:t>
      </w:r>
      <w:r w:rsidR="007460F2" w:rsidRPr="007460F2">
        <w:rPr>
          <w:rFonts w:cs="Arial"/>
          <w:szCs w:val="22"/>
        </w:rPr>
        <w:t xml:space="preserve">grundsätzlich </w:t>
      </w:r>
      <w:r w:rsidRPr="007460F2">
        <w:rPr>
          <w:rFonts w:cs="Arial"/>
          <w:szCs w:val="22"/>
        </w:rPr>
        <w:t>nach der Reih</w:t>
      </w:r>
      <w:r w:rsidR="00FB61D8" w:rsidRPr="007460F2">
        <w:rPr>
          <w:rFonts w:cs="Arial"/>
          <w:szCs w:val="22"/>
        </w:rPr>
        <w:t xml:space="preserve">enfolge Ihres Eingangs </w:t>
      </w:r>
      <w:r w:rsidRPr="007460F2">
        <w:rPr>
          <w:rFonts w:cs="Arial"/>
          <w:szCs w:val="22"/>
        </w:rPr>
        <w:t xml:space="preserve">beurteilt </w:t>
      </w:r>
      <w:r w:rsidR="00FB61D8" w:rsidRPr="007460F2">
        <w:rPr>
          <w:rFonts w:cs="Arial"/>
          <w:szCs w:val="22"/>
        </w:rPr>
        <w:t xml:space="preserve">und </w:t>
      </w:r>
      <w:r w:rsidR="002132B1" w:rsidRPr="007460F2">
        <w:rPr>
          <w:rFonts w:cs="Arial"/>
          <w:szCs w:val="22"/>
        </w:rPr>
        <w:t>für den Visit</w:t>
      </w:r>
      <w:r w:rsidRPr="007460F2">
        <w:rPr>
          <w:rFonts w:cs="Arial"/>
          <w:szCs w:val="22"/>
        </w:rPr>
        <w:t>ationsp</w:t>
      </w:r>
      <w:r w:rsidR="002132B1" w:rsidRPr="007460F2">
        <w:rPr>
          <w:rFonts w:cs="Arial"/>
          <w:szCs w:val="22"/>
        </w:rPr>
        <w:t>ro</w:t>
      </w:r>
      <w:r w:rsidRPr="007460F2">
        <w:rPr>
          <w:rFonts w:cs="Arial"/>
          <w:szCs w:val="22"/>
        </w:rPr>
        <w:t xml:space="preserve">zess </w:t>
      </w:r>
      <w:r w:rsidR="002132B1" w:rsidRPr="007460F2">
        <w:rPr>
          <w:rFonts w:cs="Arial"/>
          <w:szCs w:val="22"/>
        </w:rPr>
        <w:t>vorbereitet</w:t>
      </w:r>
      <w:r w:rsidRPr="007460F2">
        <w:rPr>
          <w:rFonts w:cs="Arial"/>
          <w:szCs w:val="22"/>
        </w:rPr>
        <w:t xml:space="preserve">. </w:t>
      </w:r>
      <w:r w:rsidR="007460F2" w:rsidRPr="007460F2">
        <w:rPr>
          <w:rFonts w:cs="Arial"/>
          <w:szCs w:val="22"/>
        </w:rPr>
        <w:t>Spätester Einreichungstermin für eine mögliche Visitation 2013 ist Ende Juni 2013</w:t>
      </w:r>
      <w:r w:rsidR="007460F2">
        <w:rPr>
          <w:rFonts w:cs="Arial"/>
          <w:szCs w:val="22"/>
        </w:rPr>
        <w:t xml:space="preserve">. </w:t>
      </w:r>
      <w:r w:rsidR="007460F2" w:rsidRPr="007460F2">
        <w:rPr>
          <w:rFonts w:cs="Arial"/>
          <w:szCs w:val="22"/>
        </w:rPr>
        <w:t>Jene Kandidaten, die bei der  Voranmeldung mitgemacht haben, bekommen eine „Zeitgutschrift“ von einem Monat, die Deadline von Ende Juni für die Visitation 2013 gilt aber für alle.</w:t>
      </w:r>
    </w:p>
    <w:p w14:paraId="41745E3A" w14:textId="77777777" w:rsidR="00216F28" w:rsidRDefault="00216F28" w:rsidP="00216F28">
      <w:pPr>
        <w:jc w:val="both"/>
      </w:pPr>
    </w:p>
    <w:p w14:paraId="284FBF99" w14:textId="478132B8" w:rsidR="00216F28" w:rsidRDefault="00216F28" w:rsidP="00216F28">
      <w:pPr>
        <w:jc w:val="both"/>
      </w:pPr>
      <w:r>
        <w:t>Name und Adresse Institution:</w:t>
      </w:r>
      <w:r w:rsidR="002504CA">
        <w:t xml:space="preserve">  </w:t>
      </w:r>
      <w:r>
        <w:t>.............................</w:t>
      </w:r>
    </w:p>
    <w:p w14:paraId="246A1FE5" w14:textId="77777777" w:rsidR="00216F28" w:rsidRDefault="00216F28" w:rsidP="00216F28">
      <w:pPr>
        <w:jc w:val="both"/>
      </w:pPr>
    </w:p>
    <w:p w14:paraId="1656603F" w14:textId="2A6E5200" w:rsidR="00216F28" w:rsidRDefault="00216F28" w:rsidP="00216F28">
      <w:pPr>
        <w:jc w:val="both"/>
      </w:pPr>
      <w:r>
        <w:t xml:space="preserve">Verantwortlicher </w:t>
      </w:r>
      <w:proofErr w:type="spellStart"/>
      <w:r>
        <w:t>Gefässchirurge</w:t>
      </w:r>
      <w:proofErr w:type="spellEnd"/>
      <w:r w:rsidR="002504CA">
        <w:t xml:space="preserve">:  </w:t>
      </w:r>
      <w:r>
        <w:t>...................</w:t>
      </w:r>
      <w:r>
        <w:tab/>
      </w:r>
      <w:r w:rsidR="002504CA">
        <w:tab/>
      </w:r>
      <w:r w:rsidR="002504CA">
        <w:tab/>
      </w:r>
      <w:r>
        <w:t>Unterschrift</w:t>
      </w:r>
      <w:r w:rsidR="002504CA">
        <w:t xml:space="preserve"> </w:t>
      </w:r>
      <w:r>
        <w:t>.................</w:t>
      </w:r>
    </w:p>
    <w:p w14:paraId="0AB71261" w14:textId="77777777" w:rsidR="00216F28" w:rsidRDefault="00216F28" w:rsidP="00216F28">
      <w:pPr>
        <w:jc w:val="both"/>
      </w:pPr>
    </w:p>
    <w:p w14:paraId="7D91FC72" w14:textId="654CA184" w:rsidR="00216F28" w:rsidRDefault="00216F28" w:rsidP="00216F28">
      <w:pPr>
        <w:jc w:val="both"/>
      </w:pPr>
      <w:r>
        <w:t>Verantwortlicher Radiologe</w:t>
      </w:r>
      <w:r w:rsidR="002504CA">
        <w:t xml:space="preserve">:  </w:t>
      </w:r>
      <w:r>
        <w:t>.....................</w:t>
      </w:r>
      <w:r>
        <w:tab/>
      </w:r>
      <w:r>
        <w:tab/>
      </w:r>
      <w:r w:rsidR="002504CA">
        <w:tab/>
      </w:r>
      <w:r w:rsidR="002504CA">
        <w:tab/>
      </w:r>
      <w:r>
        <w:t>Unterschrift</w:t>
      </w:r>
      <w:r w:rsidR="002504CA">
        <w:t xml:space="preserve"> </w:t>
      </w:r>
      <w:r>
        <w:t>.................</w:t>
      </w:r>
    </w:p>
    <w:p w14:paraId="648E8F55" w14:textId="77777777" w:rsidR="00216F28" w:rsidRDefault="00216F28" w:rsidP="00216F28">
      <w:pPr>
        <w:jc w:val="both"/>
      </w:pPr>
    </w:p>
    <w:p w14:paraId="26EB0A7B" w14:textId="310BC9DD" w:rsidR="00216F28" w:rsidRDefault="00216F28" w:rsidP="00216F28">
      <w:pPr>
        <w:jc w:val="both"/>
      </w:pPr>
      <w:r>
        <w:t xml:space="preserve">Verantwortlicher </w:t>
      </w:r>
      <w:proofErr w:type="spellStart"/>
      <w:r>
        <w:t>Angiologe</w:t>
      </w:r>
      <w:proofErr w:type="spellEnd"/>
      <w:r w:rsidR="002504CA">
        <w:t xml:space="preserve">: </w:t>
      </w:r>
      <w:r>
        <w:t>........................</w:t>
      </w:r>
      <w:r>
        <w:tab/>
      </w:r>
      <w:r>
        <w:tab/>
      </w:r>
      <w:r w:rsidR="002504CA">
        <w:tab/>
      </w:r>
      <w:r w:rsidR="002504CA">
        <w:tab/>
      </w:r>
      <w:r>
        <w:t>Unterschrift</w:t>
      </w:r>
      <w:r w:rsidR="002504CA">
        <w:t xml:space="preserve"> .................</w:t>
      </w:r>
    </w:p>
    <w:p w14:paraId="21FDCC1B" w14:textId="77777777" w:rsidR="00216F28" w:rsidRDefault="00216F28" w:rsidP="00216F28">
      <w:pPr>
        <w:jc w:val="both"/>
      </w:pPr>
    </w:p>
    <w:p w14:paraId="30A4AE7A" w14:textId="1333A32C" w:rsidR="00216F28" w:rsidRDefault="00216F28" w:rsidP="00216F28">
      <w:pPr>
        <w:jc w:val="both"/>
      </w:pPr>
      <w:r>
        <w:t>Direktor Spital/Institution</w:t>
      </w:r>
      <w:r w:rsidR="002504CA">
        <w:t xml:space="preserve">:  </w:t>
      </w:r>
      <w:r>
        <w:t>...................</w:t>
      </w:r>
      <w:r>
        <w:tab/>
      </w:r>
      <w:r>
        <w:tab/>
      </w:r>
      <w:r w:rsidR="002504CA">
        <w:tab/>
      </w:r>
      <w:r w:rsidR="002504CA">
        <w:tab/>
      </w:r>
      <w:r>
        <w:t>Unt</w:t>
      </w:r>
      <w:r w:rsidR="002504CA">
        <w:t>erschrift ..................</w:t>
      </w:r>
    </w:p>
    <w:p w14:paraId="2AA72049" w14:textId="77777777" w:rsidR="00216F28" w:rsidRDefault="00216F28" w:rsidP="00216F28">
      <w:pPr>
        <w:jc w:val="both"/>
      </w:pPr>
    </w:p>
    <w:p w14:paraId="688E5F0B" w14:textId="77777777" w:rsidR="00216F28" w:rsidRDefault="00216F28" w:rsidP="00216F28">
      <w:pPr>
        <w:jc w:val="both"/>
      </w:pPr>
    </w:p>
    <w:p w14:paraId="38E1109F" w14:textId="67B1C898" w:rsidR="00216F28" w:rsidRDefault="002132B1" w:rsidP="00216F28">
      <w:pPr>
        <w:jc w:val="both"/>
      </w:pPr>
      <w:r>
        <w:t xml:space="preserve">Adressat für Zustellung der Unterlagen und Korrespondenz: </w:t>
      </w:r>
      <w:r w:rsidR="00216F28">
        <w:t>..............</w:t>
      </w:r>
    </w:p>
    <w:p w14:paraId="2D47859F" w14:textId="77777777" w:rsidR="00216F28" w:rsidRDefault="00216F28" w:rsidP="00216F28">
      <w:pPr>
        <w:jc w:val="both"/>
      </w:pPr>
    </w:p>
    <w:p w14:paraId="7A051F16" w14:textId="77777777" w:rsidR="00216F28" w:rsidRDefault="00216F28" w:rsidP="00216F28">
      <w:pPr>
        <w:jc w:val="both"/>
      </w:pPr>
    </w:p>
    <w:p w14:paraId="3186854E" w14:textId="0378498E" w:rsidR="00216F28" w:rsidRDefault="00216F28" w:rsidP="00216F28">
      <w:pPr>
        <w:jc w:val="both"/>
      </w:pPr>
      <w:r>
        <w:t>Ort...............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 w:rsidR="004E0ED1">
        <w:t>......................</w:t>
      </w:r>
    </w:p>
    <w:p w14:paraId="10F4150C" w14:textId="6F1294C3" w:rsidR="00216F28" w:rsidRDefault="00216F28" w:rsidP="00163E92">
      <w:pPr>
        <w:jc w:val="both"/>
      </w:pPr>
      <w:r>
        <w:t xml:space="preserve"> </w:t>
      </w:r>
    </w:p>
    <w:p w14:paraId="78DB2CF4" w14:textId="1C9CC95D" w:rsidR="002132B1" w:rsidRDefault="002132B1" w:rsidP="00163E92">
      <w:pPr>
        <w:jc w:val="both"/>
      </w:pPr>
      <w:r>
        <w:t>Per Post senden an: Prof. Beat Frauchiger, Medizinische Klinik, Kantonsspital, 8500 Frauenfeld</w:t>
      </w:r>
    </w:p>
    <w:sectPr w:rsidR="002132B1" w:rsidSect="00EE6A42">
      <w:foot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2A0EF" w14:textId="77777777" w:rsidR="00990CE4" w:rsidRDefault="00990CE4" w:rsidP="00F90FC1">
      <w:r>
        <w:separator/>
      </w:r>
    </w:p>
  </w:endnote>
  <w:endnote w:type="continuationSeparator" w:id="0">
    <w:p w14:paraId="45023034" w14:textId="77777777" w:rsidR="00990CE4" w:rsidRDefault="00990CE4" w:rsidP="00F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FB3C" w14:textId="77777777" w:rsidR="002333A0" w:rsidRPr="00F90FC1" w:rsidRDefault="002333A0" w:rsidP="00F90FC1">
    <w:pPr>
      <w:pStyle w:val="Fuzeile"/>
      <w:rPr>
        <w:sz w:val="16"/>
        <w:szCs w:val="16"/>
      </w:rPr>
    </w:pPr>
    <w:r w:rsidRPr="00F90FC1">
      <w:rPr>
        <w:sz w:val="16"/>
        <w:szCs w:val="16"/>
      </w:rPr>
      <w:t xml:space="preserve">Kurzprotokoll </w:t>
    </w:r>
    <w:proofErr w:type="spellStart"/>
    <w:r w:rsidRPr="00F90FC1">
      <w:rPr>
        <w:sz w:val="16"/>
        <w:szCs w:val="16"/>
      </w:rPr>
      <w:t>Gefässzentrum</w:t>
    </w:r>
    <w:proofErr w:type="spellEnd"/>
    <w:r w:rsidRPr="00F90FC1">
      <w:rPr>
        <w:sz w:val="16"/>
        <w:szCs w:val="16"/>
      </w:rPr>
      <w:t xml:space="preserve"> USGG </w:t>
    </w:r>
    <w:r w:rsidRPr="00F90FC1">
      <w:rPr>
        <w:sz w:val="16"/>
        <w:szCs w:val="16"/>
      </w:rPr>
      <w:tab/>
    </w:r>
    <w:r w:rsidR="005349D4" w:rsidRPr="00F90FC1">
      <w:rPr>
        <w:sz w:val="16"/>
        <w:szCs w:val="16"/>
      </w:rPr>
      <w:fldChar w:fldCharType="begin"/>
    </w:r>
    <w:r w:rsidRPr="00F90FC1">
      <w:rPr>
        <w:sz w:val="16"/>
        <w:szCs w:val="16"/>
      </w:rPr>
      <w:instrText>PAGE   \* MERGEFORMAT</w:instrText>
    </w:r>
    <w:r w:rsidR="005349D4" w:rsidRPr="00F90FC1">
      <w:rPr>
        <w:sz w:val="16"/>
        <w:szCs w:val="16"/>
      </w:rPr>
      <w:fldChar w:fldCharType="separate"/>
    </w:r>
    <w:r w:rsidR="002132B1">
      <w:rPr>
        <w:noProof/>
        <w:sz w:val="16"/>
        <w:szCs w:val="16"/>
      </w:rPr>
      <w:t>2</w:t>
    </w:r>
    <w:r w:rsidR="005349D4" w:rsidRPr="00F90FC1">
      <w:rPr>
        <w:sz w:val="16"/>
        <w:szCs w:val="16"/>
      </w:rPr>
      <w:fldChar w:fldCharType="end"/>
    </w:r>
    <w:r>
      <w:rPr>
        <w:sz w:val="16"/>
        <w:szCs w:val="16"/>
      </w:rPr>
      <w:tab/>
      <w:t>30.09</w:t>
    </w:r>
    <w:r w:rsidRPr="00F90FC1">
      <w:rPr>
        <w:sz w:val="16"/>
        <w:szCs w:val="16"/>
      </w:rPr>
      <w:t>.2011/BF/</w:t>
    </w:r>
    <w:proofErr w:type="spellStart"/>
    <w:r w:rsidRPr="00F90FC1">
      <w:rPr>
        <w:sz w:val="16"/>
        <w:szCs w:val="16"/>
      </w:rPr>
      <w:t>db</w:t>
    </w:r>
    <w:proofErr w:type="spellEnd"/>
  </w:p>
  <w:p w14:paraId="059B0D02" w14:textId="77777777" w:rsidR="002333A0" w:rsidRDefault="002333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428F" w14:textId="2C46CD88" w:rsidR="002333A0" w:rsidRPr="0084731B" w:rsidRDefault="00303DD2" w:rsidP="00EE6A42">
    <w:pPr>
      <w:pStyle w:val="Fuzeile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Anmeldungsbrief</w:t>
    </w:r>
    <w:proofErr w:type="spellEnd"/>
    <w:r w:rsidR="002333A0" w:rsidRPr="0084731B">
      <w:rPr>
        <w:sz w:val="16"/>
        <w:szCs w:val="16"/>
        <w:lang w:val="en-US"/>
      </w:rPr>
      <w:tab/>
    </w:r>
    <w:r w:rsidR="002333A0" w:rsidRPr="0084731B">
      <w:rPr>
        <w:sz w:val="16"/>
        <w:szCs w:val="16"/>
        <w:lang w:val="en-US"/>
      </w:rPr>
      <w:tab/>
    </w:r>
    <w:r w:rsidR="00E43DA8">
      <w:rPr>
        <w:sz w:val="16"/>
        <w:szCs w:val="16"/>
        <w:lang w:val="en-US"/>
      </w:rPr>
      <w:t>8.12.</w:t>
    </w:r>
    <w:r w:rsidR="004B3E51">
      <w:rPr>
        <w:sz w:val="16"/>
        <w:szCs w:val="16"/>
        <w:lang w:val="en-US"/>
      </w:rPr>
      <w:t>.2012/BF</w:t>
    </w:r>
  </w:p>
  <w:p w14:paraId="44135605" w14:textId="77777777" w:rsidR="002333A0" w:rsidRPr="0084731B" w:rsidRDefault="002333A0" w:rsidP="00EE6A42">
    <w:pPr>
      <w:pStyle w:val="Fuzeile"/>
      <w:rPr>
        <w:lang w:val="en-US"/>
      </w:rPr>
    </w:pPr>
  </w:p>
  <w:p w14:paraId="34D7D136" w14:textId="77777777" w:rsidR="002333A0" w:rsidRPr="0084731B" w:rsidRDefault="002333A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7E7C" w14:textId="77777777" w:rsidR="00990CE4" w:rsidRDefault="00990CE4" w:rsidP="00F90FC1">
      <w:r>
        <w:separator/>
      </w:r>
    </w:p>
  </w:footnote>
  <w:footnote w:type="continuationSeparator" w:id="0">
    <w:p w14:paraId="46D5E299" w14:textId="77777777" w:rsidR="00990CE4" w:rsidRDefault="00990CE4" w:rsidP="00F9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AF8"/>
    <w:multiLevelType w:val="hybridMultilevel"/>
    <w:tmpl w:val="91DE789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7D6B0A"/>
    <w:multiLevelType w:val="hybridMultilevel"/>
    <w:tmpl w:val="34226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45DE"/>
    <w:multiLevelType w:val="hybridMultilevel"/>
    <w:tmpl w:val="07A0D3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F4F41"/>
    <w:multiLevelType w:val="hybridMultilevel"/>
    <w:tmpl w:val="A5F8B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05D5"/>
    <w:multiLevelType w:val="hybridMultilevel"/>
    <w:tmpl w:val="C5BC31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62CF"/>
    <w:multiLevelType w:val="hybridMultilevel"/>
    <w:tmpl w:val="FC5CDB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F"/>
    <w:rsid w:val="000360B1"/>
    <w:rsid w:val="00046FCB"/>
    <w:rsid w:val="000957E8"/>
    <w:rsid w:val="000E011E"/>
    <w:rsid w:val="000E0252"/>
    <w:rsid w:val="00163E92"/>
    <w:rsid w:val="0016672F"/>
    <w:rsid w:val="001B0B19"/>
    <w:rsid w:val="001F242E"/>
    <w:rsid w:val="002132B1"/>
    <w:rsid w:val="00216F28"/>
    <w:rsid w:val="002333A0"/>
    <w:rsid w:val="002504CA"/>
    <w:rsid w:val="00252C5A"/>
    <w:rsid w:val="00253958"/>
    <w:rsid w:val="00263791"/>
    <w:rsid w:val="002B0DE2"/>
    <w:rsid w:val="00303DD2"/>
    <w:rsid w:val="003904CA"/>
    <w:rsid w:val="003B778F"/>
    <w:rsid w:val="00460752"/>
    <w:rsid w:val="0047661F"/>
    <w:rsid w:val="004B3E51"/>
    <w:rsid w:val="004E0ED1"/>
    <w:rsid w:val="005224D6"/>
    <w:rsid w:val="005349D4"/>
    <w:rsid w:val="00550870"/>
    <w:rsid w:val="00551E1C"/>
    <w:rsid w:val="00556E79"/>
    <w:rsid w:val="00580440"/>
    <w:rsid w:val="005D4A73"/>
    <w:rsid w:val="005F3357"/>
    <w:rsid w:val="006216A9"/>
    <w:rsid w:val="00623A7E"/>
    <w:rsid w:val="00693532"/>
    <w:rsid w:val="00702483"/>
    <w:rsid w:val="00707FED"/>
    <w:rsid w:val="007253C7"/>
    <w:rsid w:val="00742000"/>
    <w:rsid w:val="007460F2"/>
    <w:rsid w:val="007626D0"/>
    <w:rsid w:val="007851C0"/>
    <w:rsid w:val="008052C2"/>
    <w:rsid w:val="00811A3C"/>
    <w:rsid w:val="0084731B"/>
    <w:rsid w:val="008B0E9F"/>
    <w:rsid w:val="008F4DAD"/>
    <w:rsid w:val="008F6E15"/>
    <w:rsid w:val="00990CE4"/>
    <w:rsid w:val="009D74C8"/>
    <w:rsid w:val="00A20D83"/>
    <w:rsid w:val="00A94DDF"/>
    <w:rsid w:val="00B27C63"/>
    <w:rsid w:val="00B54C6D"/>
    <w:rsid w:val="00B7586B"/>
    <w:rsid w:val="00BB5129"/>
    <w:rsid w:val="00BE06F7"/>
    <w:rsid w:val="00C938EC"/>
    <w:rsid w:val="00C9750F"/>
    <w:rsid w:val="00CC778A"/>
    <w:rsid w:val="00CF0F5F"/>
    <w:rsid w:val="00D03184"/>
    <w:rsid w:val="00DD3EA7"/>
    <w:rsid w:val="00E00B20"/>
    <w:rsid w:val="00E10B3B"/>
    <w:rsid w:val="00E3182D"/>
    <w:rsid w:val="00E43DA8"/>
    <w:rsid w:val="00E5258D"/>
    <w:rsid w:val="00E74E2D"/>
    <w:rsid w:val="00EA7D44"/>
    <w:rsid w:val="00EC0C66"/>
    <w:rsid w:val="00EE6A42"/>
    <w:rsid w:val="00F03741"/>
    <w:rsid w:val="00F516D8"/>
    <w:rsid w:val="00F637C9"/>
    <w:rsid w:val="00F7338D"/>
    <w:rsid w:val="00F90FC1"/>
    <w:rsid w:val="00FB61D8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47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4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74C8"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7D0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F90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0FC1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90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0FC1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99"/>
    <w:qFormat/>
    <w:rsid w:val="00BE06F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rsid w:val="00A20D8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20D83"/>
    <w:rPr>
      <w:rFonts w:ascii="Tahoma" w:hAnsi="Tahoma"/>
      <w:sz w:val="16"/>
      <w:lang w:val="de-DE" w:eastAsia="de-DE"/>
    </w:rPr>
  </w:style>
  <w:style w:type="table" w:styleId="Tabellenraster">
    <w:name w:val="Table Grid"/>
    <w:basedOn w:val="NormaleTabelle"/>
    <w:uiPriority w:val="59"/>
    <w:rsid w:val="008F4DAD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4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74C8"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7D0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F90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0FC1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90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0FC1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99"/>
    <w:qFormat/>
    <w:rsid w:val="00BE06F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rsid w:val="00A20D8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20D83"/>
    <w:rPr>
      <w:rFonts w:ascii="Tahoma" w:hAnsi="Tahoma"/>
      <w:sz w:val="16"/>
      <w:lang w:val="de-DE" w:eastAsia="de-DE"/>
    </w:rPr>
  </w:style>
  <w:style w:type="table" w:styleId="Tabellenraster">
    <w:name w:val="Table Grid"/>
    <w:basedOn w:val="NormaleTabelle"/>
    <w:uiPriority w:val="59"/>
    <w:rsid w:val="008F4DAD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Thurgau AG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Bühler-Kaiser Diana-Maria (M_DBUEHL), 16.09.2011 11:</dc:creator>
  <cp:lastModifiedBy>Fabienne Bangerter</cp:lastModifiedBy>
  <cp:revision>2</cp:revision>
  <cp:lastPrinted>2012-11-24T15:58:00Z</cp:lastPrinted>
  <dcterms:created xsi:type="dcterms:W3CDTF">2012-12-18T14:40:00Z</dcterms:created>
  <dcterms:modified xsi:type="dcterms:W3CDTF">2012-12-18T14:40:00Z</dcterms:modified>
</cp:coreProperties>
</file>